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2315C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55" w:lineRule="exact"/>
        <w:textAlignment w:val="auto"/>
        <w:outlineLvl w:val="9"/>
        <w:rPr>
          <w:rFonts w:hint="eastAsia" w:ascii="Times New Roman" w:hAnsi="Times New Roman" w:eastAsia="方正黑体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方正黑体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 w14:paraId="484AC49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55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</w:pPr>
    </w:p>
    <w:p w14:paraId="6A5996A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55" w:lineRule="exact"/>
        <w:jc w:val="center"/>
        <w:textAlignment w:val="auto"/>
        <w:outlineLvl w:val="9"/>
        <w:rPr>
          <w:rFonts w:hint="eastAsia" w:ascii="Times New Roman" w:hAnsi="Times New Roman" w:eastAsia="方正小标宋_GBK" w:cs="Times New Roman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Times New Roman" w:hAnsi="Times New Roman" w:eastAsia="方正小标宋_GBK" w:cs="Times New Roman"/>
          <w:i w:val="0"/>
          <w:iCs w:val="0"/>
          <w:caps w:val="0"/>
          <w:color w:val="000000" w:themeColor="text1"/>
          <w:spacing w:val="0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首批湖南省退役军人就业合作拟签约企业名单</w:t>
      </w:r>
    </w:p>
    <w:bookmarkEnd w:id="0"/>
    <w:p w14:paraId="35F3EDD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55" w:lineRule="exact"/>
        <w:jc w:val="center"/>
        <w:textAlignment w:val="auto"/>
        <w:outlineLvl w:val="9"/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 w14:paraId="5BD9703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55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湖南省低空经济发展集团有限公司</w:t>
      </w:r>
    </w:p>
    <w:p w14:paraId="7F297BD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55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湖南安保集团有限公司</w:t>
      </w:r>
    </w:p>
    <w:p w14:paraId="494B866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55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大汉控股集团有限公司</w:t>
      </w:r>
    </w:p>
    <w:p w14:paraId="7FA3D65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55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湖南湘窖酒业有限公司</w:t>
      </w:r>
    </w:p>
    <w:p w14:paraId="2CF357F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55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湖南博深实业集团有限公司</w:t>
      </w:r>
    </w:p>
    <w:p w14:paraId="02B7F0D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55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湖南金煌科创投资集团有限公司</w:t>
      </w:r>
    </w:p>
    <w:p w14:paraId="32E05AB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55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正大集团湖南区</w:t>
      </w:r>
    </w:p>
    <w:p w14:paraId="215820F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55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湖南京邦达物流科技有限公司</w:t>
      </w:r>
    </w:p>
    <w:p w14:paraId="24D8FCD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55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湖南省中青国际旅行社有限公司</w:t>
      </w:r>
    </w:p>
    <w:p w14:paraId="7193596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55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湖南博隆矿业开发有限公司</w:t>
      </w:r>
    </w:p>
    <w:p w14:paraId="624F91B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55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湖南军盾教育管理有限公司</w:t>
      </w:r>
    </w:p>
    <w:p w14:paraId="1F1DB7F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55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浏阳兵哥烟花贸易有限公司</w:t>
      </w:r>
    </w:p>
    <w:p w14:paraId="1330ED8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55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 xml:space="preserve">湖南雄军保安服务有限公司 </w:t>
      </w:r>
    </w:p>
    <w:p w14:paraId="38B157B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55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14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湖南安博人云科技有限公司</w:t>
      </w:r>
    </w:p>
    <w:p w14:paraId="0B5685A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55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长沙市天心区天华职业技能培训学校</w:t>
      </w:r>
    </w:p>
    <w:p w14:paraId="07B5785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55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16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湖南川联船舶有限公司</w:t>
      </w:r>
    </w:p>
    <w:p w14:paraId="7FD552E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55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17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湖南爱幼母婴家庭服务有限责任公司</w:t>
      </w:r>
    </w:p>
    <w:p w14:paraId="0A896E2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55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湖南智联产融科技服务有限公司</w:t>
      </w:r>
    </w:p>
    <w:p w14:paraId="49D9394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55" w:lineRule="exact"/>
        <w:ind w:firstLine="640" w:firstLineChars="2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19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湖南省金领玮业职业培训学校</w:t>
      </w:r>
    </w:p>
    <w:p w14:paraId="644B3AF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55" w:lineRule="exact"/>
        <w:ind w:firstLine="640" w:firstLineChars="200"/>
        <w:jc w:val="both"/>
        <w:textAlignment w:val="auto"/>
        <w:outlineLvl w:val="9"/>
      </w:pP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" w:eastAsia="zh-CN"/>
          <w14:textFill>
            <w14:solidFill>
              <w14:schemeClr w14:val="tx1"/>
            </w14:solidFill>
          </w14:textFill>
        </w:rPr>
        <w:t>湖南锦程职业培训学校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黑体_GBK">
    <w:altName w:val="汉仪中黑KW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1F48B9"/>
    <w:rsid w:val="FD1F4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Office_7.5.1.8994_F1E327BC-269C-435d-A152-05C5408002CA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2025-08-06T12:45:00Z</dcterms:created>
  <dc:creator>PH</dc:creator>
  <cp:lastModifiedBy>PH</cp:lastModifiedBy>
  <dcterms:modified xsi:type="dcterms:W3CDTF">2025-08-06T12:46:19Z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2052-7.5.1.8994</vt:lpwstr>
  </property>
  <property fmtid="{D5CDD505-2E9C-101B-9397-08002B2CF9AE}" pid="3" name="ICV">
    <vt:lpwstr>FC615388A1033FB103DE92680A851239_41</vt:lpwstr>
  </property>
</Properties>
</file>